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4660900</wp:posOffset>
            </wp:positionH>
            <wp:positionV relativeFrom="paragraph">
              <wp:posOffset>-342900</wp:posOffset>
            </wp:positionV>
            <wp:extent cx="1453515" cy="36068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bidi="ru-RU"/>
        </w:rPr>
        <w:t>О</w:t>
      </w:r>
      <w:r>
        <w:rPr>
          <w:rFonts w:cs="Times New Roman" w:ascii="Times New Roman" w:hAnsi="Times New Roman"/>
          <w:b/>
          <w:bCs/>
          <w:color w:val="auto"/>
          <w:sz w:val="20"/>
          <w:szCs w:val="20"/>
          <w:lang w:bidi="ru-RU"/>
        </w:rPr>
        <w:t>БЩЕСТВО С ОГРАНИЧЕННОЙ ОТВЕТСТВЕННОСТЬЮ</w:t>
      </w:r>
    </w:p>
    <w:p>
      <w:pPr>
        <w:pStyle w:val="Normal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  <w:lang w:bidi="ru-RU"/>
        </w:rPr>
        <w:t>Центр Стоматологии «Формула Улыбки»</w:t>
      </w:r>
    </w:p>
    <w:p>
      <w:pPr>
        <w:pStyle w:val="2"/>
        <w:spacing w:lineRule="auto" w:line="276"/>
        <w:ind w:left="0" w:right="0" w:hanging="0"/>
        <w:jc w:val="center"/>
        <w:rPr/>
      </w:pPr>
      <w:r>
        <w:rPr>
          <w:rFonts w:eastAsia="NSimSu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  <w:lang w:val="ru-RU" w:eastAsia="zh-CN" w:bidi="ru-RU"/>
        </w:rPr>
        <w:t>153000, Россия, Ивановская обл., Иваново, ул. Степанова, д.15</w:t>
      </w:r>
    </w:p>
    <w:p>
      <w:pPr>
        <w:pStyle w:val="Normal"/>
        <w:ind w:left="0" w:right="0" w:firstLine="709"/>
        <w:jc w:val="center"/>
        <w:rPr/>
      </w:pP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 xml:space="preserve">ИНН 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  <w:lang w:val="ru-RU" w:eastAsia="zh-CN" w:bidi="ru-RU"/>
        </w:rPr>
        <w:t>3702746733</w:t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, КП</w:t>
      </w:r>
      <w:r>
        <w:rPr>
          <w:rFonts w:eastAsia="NSimSun" w:cs="Times New Roman" w:ascii="Times New Roman" w:hAnsi="Times New Roman"/>
          <w:color w:val="auto"/>
          <w:sz w:val="20"/>
          <w:szCs w:val="20"/>
          <w:lang w:val="ru-RU" w:eastAsia="zh-CN" w:bidi="ru-RU"/>
        </w:rPr>
        <w:t xml:space="preserve">П 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  <w:lang w:val="ru-RU" w:eastAsia="zh-CN" w:bidi="ru-RU"/>
        </w:rPr>
        <w:t>370201001</w:t>
      </w:r>
      <w:r>
        <w:rPr>
          <w:rFonts w:eastAsia="NSimSun" w:cs="Times New Roman" w:ascii="Times New Roman" w:hAnsi="Times New Roman"/>
          <w:color w:val="auto"/>
          <w:sz w:val="20"/>
          <w:szCs w:val="20"/>
          <w:lang w:val="ru-RU" w:eastAsia="zh-CN" w:bidi="ru-RU"/>
        </w:rPr>
        <w:t>, О</w:t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 xml:space="preserve">ГРН 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  <w:lang w:val="ru-RU" w:eastAsia="zh-CN" w:bidi="ru-RU"/>
        </w:rPr>
        <w:t>1143702030174</w:t>
      </w:r>
    </w:p>
    <w:p>
      <w:pPr>
        <w:pStyle w:val="Normal"/>
        <w:pBdr>
          <w:bottom w:val="single" w:sz="12" w:space="1" w:color="000000"/>
        </w:pBdr>
        <w:bidi w:val="0"/>
        <w:spacing w:before="0" w:after="0"/>
        <w:ind w:left="0" w:right="0" w:hanging="0"/>
        <w:jc w:val="center"/>
        <w:rPr/>
      </w:pPr>
      <w:r>
        <w:rPr>
          <w:rFonts w:eastAsia="NSimSu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  <w:lang w:val="ru-RU" w:eastAsia="zh-CN" w:bidi="ru-RU"/>
        </w:rPr>
        <w:t>Лицензия № ЛО-37-01-001377 от 30.07.2019 года.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  <w:lang w:bidi="ru-RU"/>
        </w:rPr>
        <w:t>Информированное добровольное согласие на эндодонтическое стоматологическое лечение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color w:val="auto"/>
          <w:sz w:val="20"/>
          <w:szCs w:val="20"/>
          <w:lang w:bidi="ru-RU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  <w:lang w:bidi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auto"/>
          <w:sz w:val="20"/>
          <w:szCs w:val="20"/>
        </w:rPr>
        <w:tab/>
      </w:r>
      <w:r>
        <w:rPr>
          <w:rFonts w:cs="Times New Roman" w:ascii="Times New Roman" w:hAnsi="Times New Roman"/>
          <w:color w:val="auto"/>
          <w:sz w:val="18"/>
          <w:szCs w:val="18"/>
        </w:rPr>
        <w:t xml:space="preserve">Я, </w:t>
      </w:r>
      <w:r>
        <w:rPr>
          <w:rFonts w:eastAsia="NSimSun" w:cs="Times New Roman" w:ascii="Times New Roman" w:hAnsi="Times New Roman"/>
          <w:b w:val="false"/>
          <w:bCs w:val="false"/>
          <w:color w:val="auto"/>
          <w:sz w:val="18"/>
          <w:szCs w:val="18"/>
          <w:lang w:val="ru-RU" w:eastAsia="zh-CN" w:bidi="hi-IN"/>
        </w:rPr>
        <w:t>_________________________</w:t>
      </w:r>
      <w:r>
        <w:rPr>
          <w:rFonts w:cs="Times New Roman" w:ascii="Times New Roman" w:hAnsi="Times New Roman"/>
          <w:color w:val="auto"/>
          <w:sz w:val="18"/>
          <w:szCs w:val="18"/>
        </w:rPr>
        <w:t>, н</w:t>
      </w:r>
      <w:r>
        <w:rPr>
          <w:rFonts w:cs="Times New Roman" w:ascii="Times New Roman" w:hAnsi="Times New Roman"/>
          <w:color w:val="000000"/>
          <w:sz w:val="18"/>
          <w:szCs w:val="18"/>
          <w:lang w:bidi="ru-RU"/>
        </w:rPr>
        <w:t xml:space="preserve">астоящим подтверждаю, что в соответствии со статьей 20 Закона Российской Федерации от 21 ноября 2011 г. №323-ФЗ «Об основах охраны здоровья граждан в Российской Федерации», в соответствии с моей волей, я проинформирован(а) о </w:t>
      </w:r>
      <w:r>
        <w:rPr>
          <w:rFonts w:cs="Times New Roman" w:ascii="Times New Roman" w:hAnsi="Times New Roman"/>
          <w:color w:val="auto"/>
          <w:sz w:val="18"/>
          <w:szCs w:val="18"/>
          <w:lang w:bidi="ru-RU"/>
        </w:rPr>
        <w:t xml:space="preserve">предстоящем лечении и согласен(а) на проведение эндодонтического стоматологического лечения.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Я, проинформирован(а) в доступной для меня форме о состоянии моего здоровья, о наличии, характере, степени тяжести и возможных осложнениях заболевания.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Методы диагностики для данного заболевания: электроодометрия, рентгенологическое исследование, осмотр, опрос жалоб.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color w:val="auto"/>
          <w:sz w:val="18"/>
          <w:szCs w:val="18"/>
        </w:rPr>
        <w:tab/>
      </w:r>
      <w:r>
        <w:rPr>
          <w:rFonts w:cs="Times New Roman" w:ascii="Times New Roman" w:hAnsi="Times New Roman"/>
          <w:color w:val="auto"/>
          <w:sz w:val="18"/>
          <w:szCs w:val="18"/>
        </w:rPr>
        <w:t>Перспективы и результаты медицинского вмешательства по данным медицинской литературы при имеющемся заболевании зависят при качественно оказанной помощи, от текущего и последующего состояния здоровья, от индивидуальных анатомо-физиологических особенностей, от соблюдения пациентом рекомендаций по сохранению результатов лечения, посещений проф. осмотров, от методов и результатов ранее проводимого лечения.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color w:val="auto"/>
          <w:sz w:val="18"/>
          <w:szCs w:val="18"/>
        </w:rPr>
        <w:tab/>
      </w:r>
      <w:r>
        <w:rPr>
          <w:rFonts w:cs="Times New Roman" w:ascii="Times New Roman" w:hAnsi="Times New Roman"/>
          <w:color w:val="auto"/>
          <w:sz w:val="18"/>
          <w:szCs w:val="18"/>
        </w:rPr>
        <w:t>Возможные осложнения, время их развития и исчезновения, методы и результаты их коррекции: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5-20% неудачного эндодонтического лечения обусловленного сложным анатомическим строением каналов, что может потребовать перелечивания корневых каналов в будущем, периапикальной хирургии и даже удаления зуба. Во время лечения корневых каналов возможна поломка инструментов, что может повлечь за собой невозможность их удаления из корневого канала, либо перфорацию стенки корня и последующую потерю зуба. При перелечивании ранее леченных корневых каналов процент успеха эндодонтического лечения значительно снижается, что связано: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невозможностью удалить старую корневую пломбу, либо металлический штифт из корневого канала;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сильной кальцификацией корневых каналов, что повышает вероятность возникновения различных осложнений (перфораций, поломки инструментов).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color w:val="auto"/>
          <w:sz w:val="18"/>
          <w:szCs w:val="18"/>
        </w:rPr>
        <w:tab/>
      </w:r>
      <w:r>
        <w:rPr>
          <w:rFonts w:cs="Times New Roman" w:ascii="Times New Roman" w:hAnsi="Times New Roman"/>
          <w:color w:val="auto"/>
          <w:sz w:val="18"/>
          <w:szCs w:val="18"/>
        </w:rPr>
        <w:t>При лечении искривленных и разветвленных корневых каналов также существует более высокий процент поломки инструментов, перфораций и переломов корня. Возможны осложнения, вызванные анестезией, приемом анальгетиков и антибиотиков, описанные в аннотации к данным препаратам. Болевые ощущения, отек и гематома мягких тканей могут возникнуть в первые 2-4 дня после лечения. Лечение осложнений, в зависимости от выраженности и состояния тяжести, может потребовать приема антибиотиков, обезболивающих, десенсибилизирующих препаратов, хирургического лечения (вплоть до удаления зуба).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color w:val="auto"/>
          <w:sz w:val="18"/>
          <w:szCs w:val="18"/>
        </w:rPr>
        <w:tab/>
      </w:r>
      <w:r>
        <w:rPr>
          <w:rFonts w:cs="Times New Roman" w:ascii="Times New Roman" w:hAnsi="Times New Roman"/>
          <w:color w:val="auto"/>
          <w:sz w:val="18"/>
          <w:szCs w:val="18"/>
        </w:rPr>
        <w:t>После эндодонтического лечения, возможно будет рекомендовано покрыть зуб коронкой или вкладкой/накладкой для предохранения зуба от поражения кариесом или перелома зуба.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color w:val="auto"/>
          <w:sz w:val="18"/>
          <w:szCs w:val="18"/>
          <w:lang w:bidi="ru-RU"/>
        </w:rPr>
        <w:tab/>
      </w:r>
      <w:r>
        <w:rPr>
          <w:rFonts w:cs="Times New Roman" w:ascii="Times New Roman" w:hAnsi="Times New Roman"/>
          <w:color w:val="auto"/>
          <w:sz w:val="18"/>
          <w:szCs w:val="18"/>
          <w:lang w:bidi="ru-RU"/>
        </w:rPr>
        <w:t>Влияние медицинского вмешательства на качество жизни: повышение вероятности сохранения зуба и увеличение срока его жизни. Альтернативным вариантом является удаление зуба. Отказ от лечения приведет к прогрессированию заболевания, развитию инфекционных осложнений, появлению или нарастанию болевых ощущений, образованию кисты, к потере зуба, а также к системным проявлениям заболевания.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ab/>
      </w:r>
      <w:r>
        <w:rPr>
          <w:rFonts w:cs="Times New Roman" w:ascii="Times New Roman" w:hAnsi="Times New Roman"/>
          <w:sz w:val="18"/>
          <w:szCs w:val="18"/>
        </w:rPr>
        <w:t xml:space="preserve">Мне известно, что при проведении стоматологического лечения возможны аллергические реакции и связанные с ними осложнения. В случае необходимости, я доверяю врачу расширить объем оказываемых услуг до необходимого для надлежащего оказания медицинских услуг или предотвращения вреда состоянию моего здоровья.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ab/>
      </w:r>
      <w:r>
        <w:rPr>
          <w:rFonts w:cs="Times New Roman" w:ascii="Times New Roman" w:hAnsi="Times New Roman"/>
          <w:sz w:val="18"/>
          <w:szCs w:val="18"/>
        </w:rPr>
        <w:t>Я подтверждаю, что прочитал(а) и понял(а) все вышеизложенное, имел(а) возможность обсудить с врачом все интересующие и непонятные мне вопросы, связанные с лечением моего заболевания и последующего реабилитационного периода, включая информацию об используемых при предоставлении платных медицинских услуг лекарственных препаратов и медицинских изделиях.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ab/>
      </w:r>
      <w:r>
        <w:rPr>
          <w:rFonts w:cs="Times New Roman" w:ascii="Times New Roman" w:hAnsi="Times New Roman"/>
          <w:sz w:val="18"/>
          <w:szCs w:val="18"/>
        </w:rPr>
        <w:t>Я внимательно ознакомился (ознакомилась) с данным документом, имеющим юридическую силу и являющимся неотъемлемой частью медицинской карты пациента.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ab/>
      </w:r>
      <w:r>
        <w:rPr>
          <w:rFonts w:cs="Times New Roman" w:ascii="Times New Roman" w:hAnsi="Times New Roman"/>
          <w:sz w:val="18"/>
          <w:szCs w:val="18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получения от меня дополнительного согласия при каждом посещении врача не требуется.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color w:val="000000"/>
          <w:sz w:val="18"/>
          <w:szCs w:val="18"/>
        </w:rPr>
        <w:tab/>
        <w:t>Я</w:t>
      </w:r>
      <w:r>
        <w:rPr>
          <w:rFonts w:cs="Times New Roman" w:ascii="Times New Roman" w:hAnsi="Times New Roman"/>
          <w:b/>
          <w:color w:val="auto"/>
          <w:sz w:val="18"/>
          <w:szCs w:val="18"/>
        </w:rPr>
        <w:t xml:space="preserve"> принимаю решение о лечении</w:t>
      </w:r>
      <w:r>
        <w:rPr>
          <w:rFonts w:cs="Times New Roman" w:ascii="Times New Roman" w:hAnsi="Times New Roman"/>
          <w:b/>
          <w:color w:val="000000"/>
          <w:sz w:val="18"/>
          <w:szCs w:val="18"/>
        </w:rPr>
        <w:t xml:space="preserve"> </w:t>
      </w:r>
      <w:r>
        <w:rPr>
          <w:rFonts w:cs="Times New Roman" w:ascii="Times New Roman" w:hAnsi="Times New Roman"/>
          <w:bCs/>
          <w:color w:val="auto"/>
          <w:sz w:val="18"/>
          <w:szCs w:val="18"/>
          <w:lang w:bidi="ru-RU"/>
        </w:rPr>
        <w:t>на предложенных мне условиях.</w:t>
      </w:r>
    </w:p>
    <w:p>
      <w:pPr>
        <w:pStyle w:val="Normal"/>
        <w:rPr>
          <w:rFonts w:cs="Times New Roman"/>
          <w:bCs/>
          <w:color w:val="auto"/>
          <w:lang w:bidi="ru-RU"/>
        </w:rPr>
      </w:pPr>
      <w:r>
        <w:rPr>
          <w:rFonts w:cs="Times New Roman"/>
          <w:bCs/>
          <w:color w:val="auto"/>
          <w:lang w:bidi="ru-RU"/>
        </w:rPr>
      </w:r>
    </w:p>
    <w:p>
      <w:pPr>
        <w:pStyle w:val="NoSpacing"/>
        <w:jc w:val="left"/>
        <w:rPr/>
      </w:pPr>
      <w:r>
        <w:rPr>
          <w:rFonts w:eastAsia="NSimSun" w:cs="Times New Roman" w:ascii="Times New Roman" w:hAnsi="Times New Roman"/>
          <w:color w:val="auto"/>
          <w:kern w:val="0"/>
          <w:sz w:val="20"/>
          <w:szCs w:val="20"/>
          <w:lang w:val="ru-RU" w:eastAsia="zh-CN" w:bidi="ru-RU"/>
        </w:rPr>
        <w:t>Подпись пациента.........................................................… /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0"/>
          <w:szCs w:val="20"/>
          <w:u w:val="none"/>
          <w:effect w:val="none"/>
          <w:lang w:val="ru-RU" w:eastAsia="zh-CN" w:bidi="ru-RU"/>
        </w:rPr>
        <w:t>______________</w:t>
      </w:r>
      <w:r>
        <w:rPr>
          <w:rFonts w:eastAsia="NSimSun" w:cs="Times New Roman" w:ascii="Times New Roman" w:hAnsi="Times New Roman"/>
          <w:color w:val="auto"/>
          <w:kern w:val="0"/>
          <w:sz w:val="20"/>
          <w:szCs w:val="20"/>
          <w:lang w:val="ru-RU" w:eastAsia="zh-CN" w:bidi="ru-RU"/>
        </w:rPr>
        <w:t>/</w:t>
      </w:r>
    </w:p>
    <w:p>
      <w:pPr>
        <w:pStyle w:val="NoSpacing"/>
        <w:jc w:val="left"/>
        <w:rPr>
          <w:rFonts w:ascii="Times New Roman" w:hAnsi="Times New Roman" w:eastAsia="NSimSun" w:cs="Times New Roman"/>
          <w:color w:val="auto"/>
          <w:kern w:val="0"/>
          <w:sz w:val="20"/>
          <w:szCs w:val="20"/>
          <w:lang w:val="ru-RU" w:eastAsia="zh-CN" w:bidi="ru-RU"/>
        </w:rPr>
      </w:pPr>
      <w:r>
        <w:rPr>
          <w:rFonts w:eastAsia="NSimSun" w:cs="Times New Roman" w:ascii="Times New Roman" w:hAnsi="Times New Roman"/>
          <w:color w:val="auto"/>
          <w:kern w:val="0"/>
          <w:sz w:val="20"/>
          <w:szCs w:val="20"/>
          <w:lang w:val="ru-RU" w:eastAsia="zh-CN" w:bidi="ru-RU"/>
        </w:rPr>
      </w:r>
    </w:p>
    <w:p>
      <w:pPr>
        <w:pStyle w:val="NoSpacing"/>
        <w:tabs>
          <w:tab w:val="clear" w:pos="720"/>
          <w:tab w:val="left" w:pos="284" w:leader="none"/>
        </w:tabs>
        <w:spacing w:before="0" w:after="240"/>
        <w:ind w:left="0" w:right="0" w:hanging="0"/>
        <w:contextualSpacing/>
        <w:jc w:val="left"/>
        <w:rPr/>
      </w:pPr>
      <w:r>
        <w:rPr>
          <w:rFonts w:eastAsia="NSimSun"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0"/>
          <w:szCs w:val="20"/>
          <w:u w:val="none"/>
          <w:effect w:val="none"/>
          <w:lang w:val="ru-RU" w:eastAsia="zh-CN" w:bidi="ru-RU"/>
        </w:rPr>
        <w:t>Подпись врача.................................................................. /______________/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 xml:space="preserve">Дата </w:t>
      </w:r>
      <w:r>
        <w:rPr>
          <w:rFonts w:eastAsia="NSimSun" w:cs="Times New Roman" w:ascii="Times New Roman" w:hAnsi="Times New Roman"/>
          <w:bCs/>
          <w:color w:val="auto"/>
          <w:sz w:val="20"/>
          <w:szCs w:val="20"/>
          <w:lang w:val="ru-RU" w:eastAsia="zh-CN" w:bidi="ru-RU"/>
        </w:rPr>
        <w:t xml:space="preserve">«____» ______________ 20___ </w:t>
      </w:r>
      <w:r>
        <w:rPr>
          <w:rFonts w:eastAsia="NSimSun" w:cs="Times New Roman" w:ascii="Times New Roman" w:hAnsi="Times New Roman"/>
          <w:bCs/>
          <w:color w:val="auto"/>
          <w:sz w:val="20"/>
          <w:szCs w:val="20"/>
          <w:lang w:val="ru-RU" w:eastAsia="zh-CN" w:bidi="ru-RU"/>
        </w:rPr>
        <w:t>г.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Lucida 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numPr>
        <w:ilvl w:val="0"/>
        <w:numId w:val="1"/>
      </w:numPr>
      <w:outlineLvl w:val="0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>
      <w:rFonts w:ascii="Times New Roman" w:hAnsi="Times New Roman" w:eastAsia="Times New Roman" w:cs="Times New Roman"/>
      <w:sz w:val="22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DocumentMap">
    <w:name w:val="Document Map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ru-RU" w:eastAsia="zh-CN" w:bidi="hi-IN"/>
    </w:rPr>
  </w:style>
  <w:style w:type="paragraph" w:styleId="TableSimple1">
    <w:name w:val="Table Simple 1"/>
    <w:basedOn w:val="DocumentMap"/>
    <w:qFormat/>
    <w:pPr/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Title"/>
    <w:basedOn w:val="Style14"/>
    <w:qFormat/>
    <w:pPr/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Style23"/>
    <w:pPr/>
    <w:rPr/>
  </w:style>
  <w:style w:type="paragraph" w:styleId="NoSpacing">
    <w:name w:val="No Spacing"/>
    <w:basedOn w:val="Normal"/>
    <w:qFormat/>
    <w:pPr>
      <w:ind w:left="0" w:right="0" w:hanging="0"/>
      <w:jc w:val="left"/>
    </w:pPr>
    <w:rPr/>
  </w:style>
  <w:style w:type="paragraph" w:styleId="Default">
    <w:name w:val="Default"/>
    <w:basedOn w:val="Normal"/>
    <w:qFormat/>
    <w:pPr>
      <w:ind w:left="0" w:right="0" w:hanging="0"/>
      <w:jc w:val="left"/>
    </w:pPr>
    <w:rPr>
      <w:rFonts w:ascii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qFormat/>
    <w:pPr>
      <w:spacing w:lineRule="auto" w:line="264" w:before="0" w:after="200"/>
      <w:ind w:left="720" w:right="0" w:hanging="0"/>
      <w:contextualSpacing/>
      <w:jc w:val="left"/>
    </w:pPr>
    <w:rPr/>
  </w:style>
  <w:style w:type="paragraph" w:styleId="2">
    <w:name w:val="Основной текст 2"/>
    <w:basedOn w:val="Normal"/>
    <w:qFormat/>
    <w:pPr>
      <w:tabs>
        <w:tab w:val="clear" w:pos="720"/>
        <w:tab w:val="left" w:pos="1395" w:leader="none"/>
      </w:tabs>
      <w:jc w:val="both"/>
    </w:pPr>
    <w:rPr>
      <w:sz w:val="2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LibreOffice/7.2.1.2$Windows_X86_64 LibreOffice_project/87b77fad49947c1441b67c559c339af8f3517e22</Application>
  <AppVersion>15.0000</AppVersion>
  <Pages>1</Pages>
  <Words>546</Words>
  <Characters>4150</Characters>
  <CharactersWithSpaces>4683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2024-01-24T14:06:19Z</dcterms:modified>
  <cp:revision>14</cp:revision>
  <dc:subject/>
  <dc:title/>
</cp:coreProperties>
</file>