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jc w:val="center"/>
        <w:rPr/>
      </w:pPr>
      <w:r>
        <w:drawing>
          <wp:anchor behindDoc="0" distT="0" distB="0" distL="0" distR="0" simplePos="0" locked="0" layoutInCell="0" allowOverlap="1" relativeHeight="2">
            <wp:simplePos x="0" y="0"/>
            <wp:positionH relativeFrom="column">
              <wp:posOffset>4660900</wp:posOffset>
            </wp:positionH>
            <wp:positionV relativeFrom="paragraph">
              <wp:posOffset>-342900</wp:posOffset>
            </wp:positionV>
            <wp:extent cx="1453515" cy="360680"/>
            <wp:effectExtent l="0" t="0" r="0" b="0"/>
            <wp:wrapNone/>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1453515" cy="360680"/>
                    </a:xfrm>
                    <a:prstGeom prst="rect">
                      <a:avLst/>
                    </a:prstGeom>
                  </pic:spPr>
                </pic:pic>
              </a:graphicData>
            </a:graphic>
          </wp:anchor>
        </w:drawing>
      </w:r>
      <w:r>
        <w:rPr>
          <w:rFonts w:eastAsia="Times New Roman" w:cs="Times New Roman" w:ascii="Times New Roman" w:hAnsi="Times New Roman"/>
          <w:b/>
          <w:bCs/>
          <w:color w:val="auto"/>
          <w:sz w:val="20"/>
          <w:szCs w:val="20"/>
          <w:lang w:bidi="ru-RU"/>
        </w:rPr>
        <w:t>О</w:t>
      </w:r>
      <w:r>
        <w:rPr>
          <w:rFonts w:cs="Times New Roman" w:ascii="Times New Roman" w:hAnsi="Times New Roman"/>
          <w:b/>
          <w:bCs/>
          <w:color w:val="auto"/>
          <w:sz w:val="20"/>
          <w:szCs w:val="20"/>
          <w:lang w:bidi="ru-RU"/>
        </w:rPr>
        <w:t>БЩЕСТВО С ОГРАНИЧЕННОЙ ОТВЕТСТВЕННОСТЬЮ</w:t>
      </w:r>
    </w:p>
    <w:p>
      <w:pPr>
        <w:pStyle w:val="Normal"/>
        <w:ind w:left="0" w:right="0" w:hanging="0"/>
        <w:jc w:val="center"/>
        <w:rPr/>
      </w:pPr>
      <w:r>
        <w:rPr>
          <w:rFonts w:cs="Times New Roman" w:ascii="Times New Roman" w:hAnsi="Times New Roman"/>
          <w:b/>
          <w:bCs/>
          <w:color w:val="auto"/>
          <w:sz w:val="20"/>
          <w:szCs w:val="20"/>
          <w:lang w:bidi="ru-RU"/>
        </w:rPr>
        <w:t>Центр Стоматологии «Формула Улыбки»</w:t>
      </w:r>
    </w:p>
    <w:p>
      <w:pPr>
        <w:pStyle w:val="2"/>
        <w:spacing w:lineRule="auto" w:line="276"/>
        <w:ind w:left="0" w:right="0" w:hanging="0"/>
        <w:jc w:val="center"/>
        <w:rPr/>
      </w:pPr>
      <w:r>
        <w:rPr>
          <w:rFonts w:eastAsia="NSimSun" w:cs="Times New Roman" w:ascii="Times New Roman" w:hAnsi="Times New Roman"/>
          <w:b w:val="false"/>
          <w:bCs/>
          <w:i w:val="false"/>
          <w:iCs w:val="false"/>
          <w:caps w:val="false"/>
          <w:smallCaps w:val="false"/>
          <w:strike w:val="false"/>
          <w:dstrike w:val="false"/>
          <w:color w:val="auto"/>
          <w:spacing w:val="0"/>
          <w:sz w:val="22"/>
          <w:szCs w:val="22"/>
          <w:u w:val="none"/>
          <w:effect w:val="none"/>
          <w:lang w:val="ru-RU" w:eastAsia="zh-CN" w:bidi="ru-RU"/>
        </w:rPr>
        <w:t>153000, Россия, Ивановская обл., Иваново, ул. Степанова, д.15</w:t>
      </w:r>
    </w:p>
    <w:p>
      <w:pPr>
        <w:pStyle w:val="Normal"/>
        <w:ind w:left="0" w:right="0" w:firstLine="709"/>
        <w:jc w:val="center"/>
        <w:rPr/>
      </w:pPr>
      <w:r>
        <w:rPr>
          <w:rFonts w:cs="Times New Roman" w:ascii="Times New Roman" w:hAnsi="Times New Roman"/>
          <w:color w:val="auto"/>
          <w:sz w:val="20"/>
          <w:szCs w:val="20"/>
          <w:lang w:bidi="ru-RU"/>
        </w:rPr>
        <w:t xml:space="preserve">ИНН </w:t>
      </w:r>
      <w:r>
        <w:rPr>
          <w:rFonts w:eastAsia="NSimSun" w:cs="Times New Roman" w:ascii="Times New Roman" w:hAnsi="Times New Roman"/>
          <w:b w:val="false"/>
          <w:i w:val="false"/>
          <w:caps w:val="false"/>
          <w:smallCaps w:val="false"/>
          <w:strike w:val="false"/>
          <w:dstrike w:val="false"/>
          <w:color w:val="auto"/>
          <w:spacing w:val="0"/>
          <w:sz w:val="22"/>
          <w:szCs w:val="22"/>
          <w:u w:val="none"/>
          <w:effect w:val="none"/>
          <w:lang w:val="ru-RU" w:eastAsia="zh-CN" w:bidi="ru-RU"/>
        </w:rPr>
        <w:t>3702746733</w:t>
      </w:r>
      <w:r>
        <w:rPr>
          <w:rFonts w:cs="Times New Roman" w:ascii="Times New Roman" w:hAnsi="Times New Roman"/>
          <w:color w:val="auto"/>
          <w:sz w:val="20"/>
          <w:szCs w:val="20"/>
          <w:lang w:bidi="ru-RU"/>
        </w:rPr>
        <w:t>, КП</w:t>
      </w:r>
      <w:r>
        <w:rPr>
          <w:rFonts w:eastAsia="NSimSun" w:cs="Times New Roman" w:ascii="Times New Roman" w:hAnsi="Times New Roman"/>
          <w:color w:val="auto"/>
          <w:sz w:val="20"/>
          <w:szCs w:val="20"/>
          <w:lang w:val="ru-RU" w:eastAsia="zh-CN" w:bidi="ru-RU"/>
        </w:rPr>
        <w:t xml:space="preserve">П </w:t>
      </w:r>
      <w:r>
        <w:rPr>
          <w:rFonts w:eastAsia="NSimSun" w:cs="Times New Roman" w:ascii="Times New Roman" w:hAnsi="Times New Roman"/>
          <w:b w:val="false"/>
          <w:i w:val="false"/>
          <w:caps w:val="false"/>
          <w:smallCaps w:val="false"/>
          <w:strike w:val="false"/>
          <w:dstrike w:val="false"/>
          <w:color w:val="auto"/>
          <w:spacing w:val="0"/>
          <w:sz w:val="20"/>
          <w:szCs w:val="20"/>
          <w:u w:val="none"/>
          <w:effect w:val="none"/>
          <w:lang w:val="ru-RU" w:eastAsia="zh-CN" w:bidi="ru-RU"/>
        </w:rPr>
        <w:t>370201001</w:t>
      </w:r>
      <w:r>
        <w:rPr>
          <w:rFonts w:eastAsia="NSimSun" w:cs="Times New Roman" w:ascii="Times New Roman" w:hAnsi="Times New Roman"/>
          <w:color w:val="auto"/>
          <w:sz w:val="20"/>
          <w:szCs w:val="20"/>
          <w:lang w:val="ru-RU" w:eastAsia="zh-CN" w:bidi="ru-RU"/>
        </w:rPr>
        <w:t>, О</w:t>
      </w:r>
      <w:r>
        <w:rPr>
          <w:rFonts w:cs="Times New Roman" w:ascii="Times New Roman" w:hAnsi="Times New Roman"/>
          <w:color w:val="auto"/>
          <w:sz w:val="20"/>
          <w:szCs w:val="20"/>
          <w:lang w:bidi="ru-RU"/>
        </w:rPr>
        <w:t xml:space="preserve">ГРН </w:t>
      </w:r>
      <w:r>
        <w:rPr>
          <w:rFonts w:eastAsia="NSimSun" w:cs="Times New Roman" w:ascii="Times New Roman" w:hAnsi="Times New Roman"/>
          <w:b w:val="false"/>
          <w:i w:val="false"/>
          <w:caps w:val="false"/>
          <w:smallCaps w:val="false"/>
          <w:strike w:val="false"/>
          <w:dstrike w:val="false"/>
          <w:color w:val="auto"/>
          <w:spacing w:val="0"/>
          <w:sz w:val="22"/>
          <w:szCs w:val="22"/>
          <w:u w:val="none"/>
          <w:effect w:val="none"/>
          <w:lang w:val="ru-RU" w:eastAsia="zh-CN" w:bidi="ru-RU"/>
        </w:rPr>
        <w:t>1143702030174</w:t>
      </w:r>
    </w:p>
    <w:p>
      <w:pPr>
        <w:pStyle w:val="Normal"/>
        <w:pBdr>
          <w:bottom w:val="single" w:sz="12" w:space="1" w:color="000000"/>
        </w:pBdr>
        <w:bidi w:val="0"/>
        <w:spacing w:before="0" w:after="0"/>
        <w:ind w:left="0" w:right="0" w:hanging="0"/>
        <w:jc w:val="center"/>
        <w:rPr/>
      </w:pPr>
      <w:r>
        <w:rPr>
          <w:rFonts w:eastAsia="NSimSun" w:cs="Times New Roman" w:ascii="Times New Roman" w:hAnsi="Times New Roman"/>
          <w:b w:val="false"/>
          <w:bCs/>
          <w:i w:val="false"/>
          <w:caps w:val="false"/>
          <w:smallCaps w:val="false"/>
          <w:strike w:val="false"/>
          <w:dstrike w:val="false"/>
          <w:color w:val="auto"/>
          <w:spacing w:val="0"/>
          <w:sz w:val="20"/>
          <w:szCs w:val="20"/>
          <w:u w:val="none"/>
          <w:effect w:val="none"/>
          <w:lang w:val="ru-RU" w:eastAsia="zh-CN" w:bidi="ru-RU"/>
        </w:rPr>
        <w:t>Лицензия № ЛО-37-01-001377 от 30.07.2019 года.</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
          <w:b/>
          <w:bCs/>
          <w:color w:val="auto"/>
          <w:sz w:val="20"/>
          <w:szCs w:val="20"/>
          <w:lang w:bidi="ru-RU"/>
        </w:rPr>
      </w:pPr>
      <w:r>
        <w:rPr>
          <w:rFonts w:cs="Times New Roman" w:ascii="Times New Roman" w:hAnsi="Times New Roman"/>
          <w:b/>
          <w:bCs/>
          <w:color w:val="auto"/>
          <w:sz w:val="20"/>
          <w:szCs w:val="20"/>
          <w:lang w:bidi="ru-RU"/>
        </w:rPr>
        <w:t>Информированное добровольное согласие на терапевтическое стоматологическое лечение</w:t>
      </w:r>
    </w:p>
    <w:p>
      <w:pPr>
        <w:pStyle w:val="Normal"/>
        <w:rPr>
          <w:rFonts w:ascii="Times New Roman" w:hAnsi="Times New Roman" w:cs="Times New Roman"/>
          <w:color w:val="auto"/>
          <w:sz w:val="20"/>
          <w:szCs w:val="20"/>
          <w:lang w:bidi="ru-RU"/>
        </w:rPr>
      </w:pPr>
      <w:r>
        <w:rPr>
          <w:rFonts w:cs="Times New Roman" w:ascii="Times New Roman" w:hAnsi="Times New Roman"/>
          <w:color w:val="auto"/>
          <w:sz w:val="20"/>
          <w:szCs w:val="20"/>
          <w:lang w:bidi="ru-RU"/>
        </w:rPr>
      </w:r>
    </w:p>
    <w:p>
      <w:pPr>
        <w:pStyle w:val="Normal"/>
        <w:jc w:val="both"/>
        <w:rPr/>
      </w:pPr>
      <w:r>
        <w:rPr>
          <w:rFonts w:cs="Times New Roman" w:ascii="Times New Roman" w:hAnsi="Times New Roman"/>
          <w:color w:val="auto"/>
          <w:sz w:val="20"/>
          <w:szCs w:val="20"/>
          <w:lang w:bidi="ru-RU"/>
        </w:rPr>
        <w:tab/>
        <w:t xml:space="preserve">Я, </w:t>
      </w:r>
      <w:r>
        <w:rPr>
          <w:rFonts w:eastAsia="NSimSun" w:cs="Times New Roman" w:ascii="Times New Roman" w:hAnsi="Times New Roman"/>
          <w:b w:val="false"/>
          <w:bCs w:val="false"/>
          <w:color w:val="auto"/>
          <w:sz w:val="20"/>
          <w:szCs w:val="20"/>
          <w:lang w:val="ru-RU" w:eastAsia="zh-CN" w:bidi="hi-IN"/>
        </w:rPr>
        <w:t>________________________</w:t>
      </w:r>
      <w:r>
        <w:rPr>
          <w:rFonts w:cs="Times New Roman" w:ascii="Times New Roman" w:hAnsi="Times New Roman"/>
          <w:color w:val="auto"/>
          <w:sz w:val="20"/>
          <w:szCs w:val="20"/>
          <w:lang w:bidi="ru-RU"/>
        </w:rPr>
        <w:t>,</w:t>
      </w:r>
      <w:r>
        <w:rPr>
          <w:rFonts w:cs="Times New Roman" w:ascii="Times New Roman" w:hAnsi="Times New Roman"/>
          <w:color w:val="000000"/>
          <w:sz w:val="20"/>
          <w:szCs w:val="20"/>
          <w:lang w:val="en-US" w:eastAsia="en-US"/>
        </w:rPr>
        <w:t xml:space="preserve"> </w:t>
      </w:r>
      <w:r>
        <w:rPr>
          <w:rFonts w:cs="Times New Roman" w:ascii="Times New Roman" w:hAnsi="Times New Roman"/>
          <w:color w:val="000000"/>
          <w:sz w:val="20"/>
          <w:szCs w:val="20"/>
          <w:lang w:bidi="ru-RU"/>
        </w:rPr>
        <w:t xml:space="preserve">настоящим   подтверждаю, что в соответствии  со статьей 20 Закона Российской Федерации  от 21 ноября 2011 г. №323-ФЗ «Об основах охраны здоровья граждан в Российской Федерации», в соответствии с моей волей, я проинформирован(а) о </w:t>
      </w:r>
      <w:r>
        <w:rPr>
          <w:rFonts w:cs="Times New Roman" w:ascii="Times New Roman" w:hAnsi="Times New Roman"/>
          <w:color w:val="auto"/>
          <w:sz w:val="20"/>
          <w:szCs w:val="20"/>
          <w:lang w:bidi="ru-RU"/>
        </w:rPr>
        <w:t xml:space="preserve">предстоящем  лечении  и согласен(а) на проведение терапевтического стоматологического лечения. </w:t>
      </w:r>
    </w:p>
    <w:p>
      <w:pPr>
        <w:pStyle w:val="Normal"/>
        <w:jc w:val="both"/>
        <w:rPr/>
      </w:pPr>
      <w:r>
        <w:rPr>
          <w:rFonts w:eastAsia="Times New Roman" w:cs="Times New Roman" w:ascii="Times New Roman" w:hAnsi="Times New Roman"/>
          <w:color w:val="auto"/>
          <w:sz w:val="20"/>
          <w:szCs w:val="20"/>
          <w:lang w:bidi="ru-RU"/>
        </w:rPr>
        <w:tab/>
      </w:r>
      <w:r>
        <w:rPr>
          <w:rFonts w:cs="Times New Roman" w:ascii="Times New Roman" w:hAnsi="Times New Roman"/>
          <w:color w:val="auto"/>
          <w:sz w:val="20"/>
          <w:szCs w:val="20"/>
          <w:lang w:bidi="ru-RU"/>
        </w:rPr>
        <w:t>Я, проинформирован(а) в доступной для меня форме о состоянии моего здоровья, о наличии, характере, степени тяжести и возможных осложнениях заболевания.</w:t>
      </w:r>
    </w:p>
    <w:p>
      <w:pPr>
        <w:pStyle w:val="Normal"/>
        <w:jc w:val="both"/>
        <w:rPr/>
      </w:pPr>
      <w:r>
        <w:rPr>
          <w:rFonts w:eastAsia="Times New Roman" w:cs="Times New Roman" w:ascii="Times New Roman" w:hAnsi="Times New Roman"/>
          <w:color w:val="auto"/>
          <w:sz w:val="20"/>
          <w:szCs w:val="20"/>
          <w:lang w:bidi="ru-RU"/>
        </w:rPr>
        <w:tab/>
      </w:r>
      <w:r>
        <w:rPr>
          <w:rFonts w:cs="Times New Roman" w:ascii="Times New Roman" w:hAnsi="Times New Roman"/>
          <w:color w:val="auto"/>
          <w:sz w:val="20"/>
          <w:szCs w:val="20"/>
          <w:lang w:bidi="ru-RU"/>
        </w:rPr>
        <w:t>Я проинформирован(а), что  этиология патогенез заболевания кариесом связаны с недостатком гигиены и эндогенными причинами, определяющими устойчивость к кариесу.</w:t>
      </w:r>
    </w:p>
    <w:p>
      <w:pPr>
        <w:pStyle w:val="Normal"/>
        <w:jc w:val="both"/>
        <w:rPr/>
      </w:pPr>
      <w:r>
        <w:rPr>
          <w:rFonts w:eastAsia="Times New Roman" w:cs="Times New Roman" w:ascii="Times New Roman" w:hAnsi="Times New Roman"/>
          <w:color w:val="auto"/>
          <w:sz w:val="20"/>
          <w:szCs w:val="20"/>
          <w:lang w:bidi="ru-RU"/>
        </w:rPr>
        <w:tab/>
      </w:r>
      <w:r>
        <w:rPr>
          <w:rFonts w:cs="Times New Roman" w:ascii="Times New Roman" w:hAnsi="Times New Roman"/>
          <w:color w:val="auto"/>
          <w:sz w:val="20"/>
          <w:szCs w:val="20"/>
          <w:lang w:bidi="ru-RU"/>
        </w:rPr>
        <w:t>Методы диагностики: осмотр, зондирование, химические кариес маркеры, рентгенологическое исследование.</w:t>
      </w:r>
    </w:p>
    <w:p>
      <w:pPr>
        <w:pStyle w:val="Normal"/>
        <w:jc w:val="both"/>
        <w:rPr/>
      </w:pPr>
      <w:r>
        <w:rPr>
          <w:rFonts w:eastAsia="Times New Roman" w:cs="Times New Roman" w:ascii="Times New Roman" w:hAnsi="Times New Roman"/>
          <w:color w:val="auto"/>
          <w:sz w:val="20"/>
          <w:szCs w:val="20"/>
          <w:lang w:bidi="ru-RU"/>
        </w:rPr>
        <w:tab/>
      </w:r>
      <w:r>
        <w:rPr>
          <w:rFonts w:cs="Times New Roman" w:ascii="Times New Roman" w:hAnsi="Times New Roman"/>
          <w:color w:val="auto"/>
          <w:sz w:val="20"/>
          <w:szCs w:val="20"/>
          <w:lang w:bidi="ru-RU"/>
        </w:rPr>
        <w:t>Методы лечения, в соответствии с принципами медицинской практики и современными достижениями медицины: удаление пораженных тканей, замещение пораженных тканей пломбировочным материалом.</w:t>
      </w:r>
    </w:p>
    <w:p>
      <w:pPr>
        <w:pStyle w:val="Normal"/>
        <w:jc w:val="both"/>
        <w:rPr/>
      </w:pPr>
      <w:r>
        <w:rPr>
          <w:rFonts w:eastAsia="Times New Roman" w:cs="Times New Roman" w:ascii="Times New Roman" w:hAnsi="Times New Roman"/>
          <w:color w:val="auto"/>
          <w:sz w:val="20"/>
          <w:szCs w:val="20"/>
          <w:lang w:bidi="ru-RU"/>
        </w:rPr>
        <w:tab/>
      </w:r>
      <w:r>
        <w:rPr>
          <w:rFonts w:cs="Times New Roman" w:ascii="Times New Roman" w:hAnsi="Times New Roman"/>
          <w:color w:val="auto"/>
          <w:sz w:val="20"/>
          <w:szCs w:val="20"/>
          <w:lang w:bidi="ru-RU"/>
        </w:rPr>
        <w:t>Перспективы и результаты медицинского вмешательства по данным медицинской литературы при имеющемся заболевании зависят при качественно оказанной помощи, от текущего и последующего состояния здоровья, от соблюдения пациентом рекомендаций по сохранению результатов лечения, посещений проф. осмотров, Альтернативным способом лечения является удаление зуба, отсутствие лечения. При отказе от лечения неизбежно прогрессирование разрушения зуба, появление и усиление болевых ощущений, развитие осложнений- пульпита, затем периодонтита , остеомиелита.</w:t>
      </w:r>
    </w:p>
    <w:p>
      <w:pPr>
        <w:pStyle w:val="Normal"/>
        <w:jc w:val="both"/>
        <w:rPr/>
      </w:pPr>
      <w:r>
        <w:rPr>
          <w:rFonts w:eastAsia="Times New Roman" w:cs="Times New Roman" w:ascii="Times New Roman" w:hAnsi="Times New Roman"/>
          <w:color w:val="auto"/>
          <w:sz w:val="20"/>
          <w:szCs w:val="20"/>
          <w:lang w:bidi="ru-RU"/>
        </w:rPr>
        <w:tab/>
      </w:r>
      <w:r>
        <w:rPr>
          <w:rFonts w:cs="Times New Roman" w:ascii="Times New Roman" w:hAnsi="Times New Roman"/>
          <w:color w:val="auto"/>
          <w:sz w:val="20"/>
          <w:szCs w:val="20"/>
          <w:lang w:bidi="ru-RU"/>
        </w:rPr>
        <w:t xml:space="preserve">Возможные осложнения, время их развития и исчезновения, методы и результаты их коррекции: </w:t>
      </w:r>
    </w:p>
    <w:p>
      <w:pPr>
        <w:pStyle w:val="Normal"/>
        <w:jc w:val="both"/>
        <w:rPr/>
      </w:pPr>
      <w:r>
        <w:rPr>
          <w:rFonts w:cs="Times New Roman" w:ascii="Times New Roman" w:hAnsi="Times New Roman"/>
          <w:bCs/>
          <w:color w:val="auto"/>
          <w:sz w:val="20"/>
          <w:szCs w:val="20"/>
          <w:lang w:bidi="ru-RU"/>
        </w:rPr>
        <w:t>Гематома</w:t>
      </w:r>
      <w:r>
        <w:rPr>
          <w:rFonts w:cs="Times New Roman" w:ascii="Times New Roman" w:hAnsi="Times New Roman"/>
          <w:color w:val="auto"/>
          <w:sz w:val="20"/>
          <w:szCs w:val="20"/>
        </w:rPr>
        <w:t xml:space="preserve"> – после проведения местной анестезии, проходит самопроизвольно в течении недели.</w:t>
      </w:r>
    </w:p>
    <w:p>
      <w:pPr>
        <w:pStyle w:val="Normal"/>
        <w:jc w:val="both"/>
        <w:rPr/>
      </w:pPr>
      <w:r>
        <w:rPr>
          <w:rFonts w:cs="Times New Roman" w:ascii="Times New Roman" w:hAnsi="Times New Roman"/>
          <w:bCs/>
          <w:color w:val="auto"/>
          <w:sz w:val="20"/>
          <w:szCs w:val="20"/>
          <w:lang w:bidi="ru-RU"/>
        </w:rPr>
        <w:t>Пульпит</w:t>
      </w:r>
      <w:r>
        <w:rPr>
          <w:rFonts w:cs="Times New Roman" w:ascii="Times New Roman" w:hAnsi="Times New Roman"/>
          <w:color w:val="auto"/>
          <w:sz w:val="20"/>
          <w:szCs w:val="20"/>
        </w:rPr>
        <w:t xml:space="preserve"> – может возникнуть в любой срок, требует обязательного лечения каналов зуба.</w:t>
      </w:r>
    </w:p>
    <w:p>
      <w:pPr>
        <w:pStyle w:val="Normal"/>
        <w:jc w:val="both"/>
        <w:rPr/>
      </w:pPr>
      <w:r>
        <w:rPr>
          <w:rFonts w:eastAsia="Times New Roman" w:cs="Times New Roman" w:ascii="Times New Roman" w:hAnsi="Times New Roman"/>
          <w:b/>
          <w:color w:val="auto"/>
          <w:sz w:val="20"/>
          <w:szCs w:val="20"/>
        </w:rPr>
        <w:tab/>
      </w:r>
      <w:r>
        <w:rPr>
          <w:rFonts w:cs="Times New Roman" w:ascii="Times New Roman" w:hAnsi="Times New Roman"/>
          <w:b/>
          <w:color w:val="auto"/>
          <w:sz w:val="20"/>
          <w:szCs w:val="20"/>
        </w:rPr>
        <w:t>Скол стенки зуба</w:t>
      </w:r>
      <w:r>
        <w:rPr>
          <w:rFonts w:cs="Times New Roman" w:ascii="Times New Roman" w:hAnsi="Times New Roman"/>
          <w:color w:val="auto"/>
          <w:sz w:val="20"/>
          <w:szCs w:val="20"/>
        </w:rPr>
        <w:t xml:space="preserve"> – может возникнуть в любой срок, требует лечения каналов, реставрация коронки зуба вкладкой и коронкой, в случае скола под десну показано удаление.</w:t>
      </w:r>
    </w:p>
    <w:p>
      <w:pPr>
        <w:pStyle w:val="Normal"/>
        <w:jc w:val="both"/>
        <w:rPr/>
      </w:pPr>
      <w:r>
        <w:rPr>
          <w:rFonts w:eastAsia="Times New Roman" w:cs="Times New Roman" w:ascii="Times New Roman" w:hAnsi="Times New Roman"/>
          <w:b/>
          <w:color w:val="auto"/>
          <w:sz w:val="20"/>
          <w:szCs w:val="20"/>
        </w:rPr>
        <w:tab/>
      </w:r>
      <w:r>
        <w:rPr>
          <w:rFonts w:cs="Times New Roman" w:ascii="Times New Roman" w:hAnsi="Times New Roman"/>
          <w:b/>
          <w:color w:val="auto"/>
          <w:sz w:val="20"/>
          <w:szCs w:val="20"/>
        </w:rPr>
        <w:t>Изменение цвета пломбы</w:t>
      </w:r>
      <w:r>
        <w:rPr>
          <w:rFonts w:cs="Times New Roman" w:ascii="Times New Roman" w:hAnsi="Times New Roman"/>
          <w:color w:val="auto"/>
          <w:sz w:val="20"/>
          <w:szCs w:val="20"/>
        </w:rPr>
        <w:t xml:space="preserve"> может возникнуть в любой срок, требуется повторная реставрация.</w:t>
      </w:r>
    </w:p>
    <w:p>
      <w:pPr>
        <w:pStyle w:val="Normal"/>
        <w:jc w:val="both"/>
        <w:rPr/>
      </w:pPr>
      <w:r>
        <w:rPr>
          <w:rFonts w:eastAsia="Times New Roman" w:cs="Times New Roman" w:ascii="Times New Roman" w:hAnsi="Times New Roman"/>
          <w:b/>
          <w:color w:val="auto"/>
          <w:sz w:val="20"/>
          <w:szCs w:val="20"/>
        </w:rPr>
        <w:tab/>
      </w:r>
      <w:r>
        <w:rPr>
          <w:rFonts w:cs="Times New Roman" w:ascii="Times New Roman" w:hAnsi="Times New Roman"/>
          <w:b/>
          <w:color w:val="auto"/>
          <w:sz w:val="20"/>
          <w:szCs w:val="20"/>
        </w:rPr>
        <w:t>Болевые ощущения</w:t>
      </w:r>
      <w:r>
        <w:rPr>
          <w:rFonts w:cs="Times New Roman" w:ascii="Times New Roman" w:hAnsi="Times New Roman"/>
          <w:color w:val="auto"/>
          <w:sz w:val="20"/>
          <w:szCs w:val="20"/>
        </w:rPr>
        <w:t xml:space="preserve"> могут возникнуть на протяжении первых 2-4 дней после лечения. При этом может потребоваться удаление пульпы, прием антибиотиков, обезболивающих, десенсибилизирующих препаратов.</w:t>
      </w:r>
    </w:p>
    <w:p>
      <w:pPr>
        <w:pStyle w:val="Normal"/>
        <w:jc w:val="both"/>
        <w:rPr/>
      </w:pPr>
      <w:r>
        <w:rPr>
          <w:rFonts w:eastAsia="Times New Roman" w:cs="Times New Roman" w:ascii="Times New Roman" w:hAnsi="Times New Roman"/>
          <w:color w:val="auto"/>
          <w:sz w:val="20"/>
          <w:szCs w:val="20"/>
        </w:rPr>
        <w:tab/>
      </w:r>
      <w:r>
        <w:rPr>
          <w:rFonts w:cs="Times New Roman" w:ascii="Times New Roman" w:hAnsi="Times New Roman"/>
          <w:color w:val="auto"/>
          <w:sz w:val="20"/>
          <w:szCs w:val="20"/>
        </w:rPr>
        <w:t>Методы реабилитации после проведения лечения, способствующие скорейшему выздоровлению, а также методы первичной и вторичной профилактики: соблюдения рекомендаций врача, покрытие пломбы и эмали зуба защитными средствами, соблюдение гигиены полости рта, поддержание высокой неспецифической сопротивляемости организма, посещение врача для профилактических осмотров 1 раз в 6 месяцев.</w:t>
      </w:r>
    </w:p>
    <w:p>
      <w:pPr>
        <w:pStyle w:val="Normal"/>
        <w:jc w:val="both"/>
        <w:rPr/>
      </w:pPr>
      <w:r>
        <w:rPr>
          <w:rFonts w:eastAsia="Times New Roman" w:cs="Times New Roman" w:ascii="Times New Roman" w:hAnsi="Times New Roman"/>
          <w:sz w:val="20"/>
          <w:szCs w:val="20"/>
        </w:rPr>
        <w:tab/>
      </w:r>
      <w:r>
        <w:rPr>
          <w:rFonts w:cs="Times New Roman" w:ascii="Times New Roman" w:hAnsi="Times New Roman"/>
          <w:sz w:val="20"/>
          <w:szCs w:val="20"/>
        </w:rPr>
        <w:t xml:space="preserve">Мне известно, что при проведении стоматологического лечения возможны аллергические реакции и связанные с ними осложнения. В случае необходимости, я доверяю врачу расширить объем оказываемых услуг до необходимого для надлежащего оказания медицинских услуг или предотвращения вреда состоянию моего здоровья. </w:t>
      </w:r>
    </w:p>
    <w:p>
      <w:pPr>
        <w:pStyle w:val="Normal"/>
        <w:jc w:val="both"/>
        <w:rPr/>
      </w:pPr>
      <w:r>
        <w:rPr>
          <w:rFonts w:eastAsia="Times New Roman" w:cs="Times New Roman" w:ascii="Times New Roman" w:hAnsi="Times New Roman"/>
          <w:sz w:val="20"/>
          <w:szCs w:val="20"/>
        </w:rPr>
        <w:tab/>
      </w:r>
      <w:r>
        <w:rPr>
          <w:rFonts w:cs="Times New Roman" w:ascii="Times New Roman" w:hAnsi="Times New Roman"/>
          <w:sz w:val="20"/>
          <w:szCs w:val="20"/>
        </w:rPr>
        <w:t xml:space="preserve">Я подтверждаю, что прочитал(а) и понял(а) все вышеизложенное, имел(а) возможность обсудить с врачом все интересующие и непонятные мне вопросы, связанные с лечением моего заболевания и последующего реабилитационного периода, включая информацию об используемых при предоставлении платных медицинских услуг лекарственных препаратов и медицинских изделиях, в том числе о сроках их готовности (гарантийных сроках) показаниях и противопоказаниях к применению. </w:t>
      </w:r>
    </w:p>
    <w:p>
      <w:pPr>
        <w:pStyle w:val="Normal"/>
        <w:jc w:val="both"/>
        <w:rPr/>
      </w:pPr>
      <w:r>
        <w:rPr>
          <w:rFonts w:eastAsia="Times New Roman" w:cs="Times New Roman" w:ascii="Times New Roman" w:hAnsi="Times New Roman"/>
          <w:sz w:val="20"/>
          <w:szCs w:val="20"/>
        </w:rPr>
        <w:tab/>
      </w:r>
      <w:r>
        <w:rPr>
          <w:rFonts w:cs="Times New Roman" w:ascii="Times New Roman" w:hAnsi="Times New Roman"/>
          <w:sz w:val="20"/>
          <w:szCs w:val="20"/>
        </w:rPr>
        <w:t>Я внимательно ознакомился (ознакомилась) с данным документом, имеющим юридическую силу и являющимся неотъемлемой частью медицинской карты пациента.</w:t>
      </w:r>
    </w:p>
    <w:p>
      <w:pPr>
        <w:pStyle w:val="Normal"/>
        <w:jc w:val="both"/>
        <w:rPr/>
      </w:pPr>
      <w:r>
        <w:rPr>
          <w:rFonts w:eastAsia="Times New Roman" w:cs="Times New Roman" w:ascii="Times New Roman" w:hAnsi="Times New Roman"/>
          <w:sz w:val="20"/>
          <w:szCs w:val="20"/>
        </w:rPr>
        <w:tab/>
      </w:r>
      <w:r>
        <w:rPr>
          <w:rFonts w:cs="Times New Roman" w:ascii="Times New Roman" w:hAnsi="Times New Roman"/>
          <w:sz w:val="20"/>
          <w:szCs w:val="20"/>
        </w:rPr>
        <w:t>Я согласен(на), что все посещения врача для проведения указанного в настоящем согласии медицинского вмешательства, регулируются настоящим документом, начиная с момента его подписания мной, и получения от меня дополнительного согласия при каждом посещении врача не требуется.</w:t>
      </w:r>
    </w:p>
    <w:p>
      <w:pPr>
        <w:pStyle w:val="Normal"/>
        <w:jc w:val="both"/>
        <w:rPr/>
      </w:pPr>
      <w:r>
        <w:rPr>
          <w:rFonts w:eastAsia="Times New Roman" w:cs="Times New Roman" w:ascii="Times New Roman" w:hAnsi="Times New Roman"/>
          <w:bCs/>
          <w:color w:val="000000"/>
          <w:sz w:val="20"/>
          <w:szCs w:val="20"/>
          <w:lang w:val="en-US" w:eastAsia="en-US" w:bidi="ru-RU"/>
        </w:rPr>
        <w:tab/>
      </w:r>
      <w:r>
        <w:rPr>
          <w:rFonts w:cs="Times New Roman" w:ascii="Times New Roman" w:hAnsi="Times New Roman"/>
          <w:bCs/>
          <w:color w:val="000000"/>
          <w:sz w:val="20"/>
          <w:szCs w:val="20"/>
          <w:lang w:bidi="ru-RU"/>
        </w:rPr>
        <w:t>Я</w:t>
      </w:r>
      <w:r>
        <w:rPr>
          <w:rFonts w:cs="Times New Roman" w:ascii="Times New Roman" w:hAnsi="Times New Roman"/>
          <w:b/>
          <w:color w:val="auto"/>
          <w:sz w:val="20"/>
          <w:szCs w:val="20"/>
        </w:rPr>
        <w:t xml:space="preserve"> принимаю решение о лечении</w:t>
      </w:r>
      <w:r>
        <w:rPr>
          <w:rFonts w:cs="Times New Roman" w:ascii="Times New Roman" w:hAnsi="Times New Roman"/>
          <w:b/>
          <w:color w:val="000000"/>
          <w:sz w:val="20"/>
          <w:szCs w:val="20"/>
        </w:rPr>
        <w:t xml:space="preserve"> </w:t>
      </w:r>
      <w:r>
        <w:rPr>
          <w:rFonts w:cs="Times New Roman" w:ascii="Times New Roman" w:hAnsi="Times New Roman"/>
          <w:bCs/>
          <w:color w:val="auto"/>
          <w:sz w:val="20"/>
          <w:szCs w:val="20"/>
          <w:lang w:bidi="ru-RU"/>
        </w:rPr>
        <w:t>на предложенных мне условиях.</w:t>
      </w:r>
    </w:p>
    <w:p>
      <w:pPr>
        <w:pStyle w:val="Normal"/>
        <w:ind w:left="0" w:right="0" w:firstLine="709"/>
        <w:rPr>
          <w:rFonts w:ascii="Times New Roman" w:hAnsi="Times New Roman" w:cs="Times New Roman"/>
          <w:sz w:val="20"/>
          <w:szCs w:val="20"/>
        </w:rPr>
      </w:pPr>
      <w:r>
        <w:rPr>
          <w:rFonts w:cs="Times New Roman" w:ascii="Times New Roman" w:hAnsi="Times New Roman"/>
          <w:sz w:val="20"/>
          <w:szCs w:val="20"/>
        </w:rPr>
      </w:r>
    </w:p>
    <w:p>
      <w:pPr>
        <w:pStyle w:val="NoSpacing"/>
        <w:jc w:val="left"/>
        <w:rPr/>
      </w:pPr>
      <w:r>
        <w:rPr>
          <w:rFonts w:eastAsia="NSimSun" w:cs="Times New Roman" w:ascii="Times New Roman" w:hAnsi="Times New Roman"/>
          <w:color w:val="auto"/>
          <w:kern w:val="0"/>
          <w:sz w:val="20"/>
          <w:szCs w:val="20"/>
          <w:lang w:val="ru-RU" w:eastAsia="zh-CN" w:bidi="ru-RU"/>
        </w:rPr>
        <w:t>Подпись пациента.........................................................… /</w:t>
      </w:r>
      <w:r>
        <w:rPr>
          <w:rFonts w:eastAsia="NSimSun" w:cs="Times New Roman" w:ascii="Times New Roman" w:hAnsi="Times New Roman"/>
          <w:b w:val="false"/>
          <w:i w:val="false"/>
          <w:caps w:val="false"/>
          <w:smallCaps w:val="false"/>
          <w:strike w:val="false"/>
          <w:dstrike w:val="false"/>
          <w:color w:val="auto"/>
          <w:spacing w:val="0"/>
          <w:kern w:val="0"/>
          <w:sz w:val="20"/>
          <w:szCs w:val="20"/>
          <w:u w:val="none"/>
          <w:effect w:val="none"/>
          <w:lang w:val="ru-RU" w:eastAsia="zh-CN" w:bidi="ru-RU"/>
        </w:rPr>
        <w:t>________________________</w:t>
      </w:r>
      <w:r>
        <w:rPr>
          <w:rFonts w:eastAsia="NSimSun" w:cs="Times New Roman" w:ascii="Times New Roman" w:hAnsi="Times New Roman"/>
          <w:color w:val="auto"/>
          <w:kern w:val="0"/>
          <w:sz w:val="20"/>
          <w:szCs w:val="20"/>
          <w:lang w:val="ru-RU" w:eastAsia="zh-CN" w:bidi="ru-RU"/>
        </w:rPr>
        <w:t>/</w:t>
      </w:r>
    </w:p>
    <w:p>
      <w:pPr>
        <w:pStyle w:val="NoSpacing"/>
        <w:jc w:val="left"/>
        <w:rPr>
          <w:rFonts w:ascii="Times New Roman" w:hAnsi="Times New Roman" w:eastAsia="NSimSun" w:cs="Times New Roman"/>
          <w:color w:val="auto"/>
          <w:kern w:val="0"/>
          <w:sz w:val="20"/>
          <w:szCs w:val="20"/>
          <w:lang w:val="ru-RU" w:eastAsia="zh-CN" w:bidi="ru-RU"/>
        </w:rPr>
      </w:pPr>
      <w:r>
        <w:rPr>
          <w:rFonts w:eastAsia="NSimSun" w:cs="Times New Roman" w:ascii="Times New Roman" w:hAnsi="Times New Roman"/>
          <w:color w:val="auto"/>
          <w:kern w:val="0"/>
          <w:sz w:val="20"/>
          <w:szCs w:val="20"/>
          <w:lang w:val="ru-RU" w:eastAsia="zh-CN" w:bidi="ru-RU"/>
        </w:rPr>
      </w:r>
    </w:p>
    <w:p>
      <w:pPr>
        <w:pStyle w:val="NoSpacing"/>
        <w:jc w:val="left"/>
        <w:rPr/>
      </w:pPr>
      <w:r>
        <w:rPr>
          <w:rFonts w:eastAsia="NSimSun" w:cs="Times New Roman" w:ascii="Times New Roman" w:hAnsi="Times New Roman"/>
          <w:b w:val="false"/>
          <w:i w:val="false"/>
          <w:iCs w:val="false"/>
          <w:caps w:val="false"/>
          <w:smallCaps w:val="false"/>
          <w:strike w:val="false"/>
          <w:dstrike w:val="false"/>
          <w:color w:val="auto"/>
          <w:spacing w:val="0"/>
          <w:kern w:val="0"/>
          <w:sz w:val="20"/>
          <w:szCs w:val="20"/>
          <w:u w:val="none"/>
          <w:effect w:val="none"/>
          <w:lang w:val="ru-RU" w:eastAsia="zh-CN" w:bidi="ru-RU"/>
        </w:rPr>
        <w:t>Подпись врача.................................................................. /________________________/</w:t>
      </w:r>
    </w:p>
    <w:p>
      <w:pPr>
        <w:pStyle w:val="NoSpacing"/>
        <w:jc w:val="right"/>
        <w:rPr>
          <w:rFonts w:ascii="Times New Roman" w:hAnsi="Times New Roman" w:cs="Times New Roman"/>
          <w:color w:val="auto"/>
          <w:sz w:val="20"/>
          <w:szCs w:val="20"/>
          <w:lang w:bidi="ru-RU"/>
        </w:rPr>
      </w:pPr>
      <w:r>
        <w:rPr>
          <w:rFonts w:cs="Times New Roman" w:ascii="Times New Roman" w:hAnsi="Times New Roman"/>
          <w:color w:val="auto"/>
          <w:sz w:val="20"/>
          <w:szCs w:val="20"/>
          <w:lang w:bidi="ru-RU"/>
        </w:rPr>
        <w:t xml:space="preserve">Дата </w:t>
      </w:r>
      <w:r>
        <w:rPr>
          <w:rFonts w:eastAsia="NSimSun" w:cs="Times New Roman" w:ascii="Times New Roman" w:hAnsi="Times New Roman"/>
          <w:bCs/>
          <w:color w:val="auto"/>
          <w:sz w:val="20"/>
          <w:szCs w:val="20"/>
          <w:lang w:val="ru-RU" w:eastAsia="zh-CN" w:bidi="ru-RU"/>
        </w:rPr>
        <w:t xml:space="preserve">«_____» _____________ 20__ </w:t>
      </w:r>
      <w:r>
        <w:rPr>
          <w:rFonts w:eastAsia="NSimSun" w:cs="Times New Roman" w:ascii="Times New Roman" w:hAnsi="Times New Roman"/>
          <w:bCs/>
          <w:color w:val="auto"/>
          <w:sz w:val="20"/>
          <w:szCs w:val="20"/>
          <w:lang w:val="ru-RU" w:eastAsia="zh-CN" w:bidi="ru-RU"/>
        </w:rPr>
        <w:t>г.</w:t>
      </w:r>
    </w:p>
    <w:p>
      <w:pPr>
        <w:pStyle w:val="Normal"/>
        <w:bidi w:val="0"/>
        <w:spacing w:before="0" w:after="0"/>
        <w:jc w:val="center"/>
        <w:rPr/>
      </w:pPr>
      <w:r>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NSimSun" w:cs="Lucida Sans"/>
      <w:color w:val="auto"/>
      <w:kern w:val="0"/>
      <w:sz w:val="24"/>
      <w:szCs w:val="24"/>
      <w:lang w:val="ru-RU" w:eastAsia="zh-CN" w:bidi="hi-IN"/>
    </w:rPr>
  </w:style>
  <w:style w:type="paragraph" w:styleId="1">
    <w:name w:val="Heading 1"/>
    <w:basedOn w:val="Style13"/>
    <w:qFormat/>
    <w:pPr>
      <w:numPr>
        <w:ilvl w:val="0"/>
        <w:numId w:val="1"/>
      </w:numPr>
      <w:outlineLvl w:val="0"/>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rFonts w:ascii="Times New Roman" w:hAnsi="Times New Roman" w:eastAsia="Times New Roman" w:cs="Times New Roman"/>
      <w:sz w:val="22"/>
    </w:rPr>
  </w:style>
  <w:style w:type="character" w:styleId="Appleconvertedspace">
    <w:name w:val="apple-converted-space"/>
    <w:qFormat/>
    <w:rPr>
      <w:rFonts w:ascii="Calibri" w:hAnsi="Calibri" w:eastAsia="Times New Roman" w:cs="Calibri"/>
      <w:sz w:val="22"/>
      <w:lang w:val="ru-RU" w:eastAsia="ru-RU"/>
    </w:rPr>
  </w:style>
  <w:style w:type="character" w:styleId="A2">
    <w:name w:val="A2"/>
    <w:qFormat/>
    <w:rPr>
      <w:rFonts w:ascii="Calibri" w:hAnsi="Calibri" w:eastAsia="Times New Roman" w:cs="Calibri"/>
      <w:color w:val="000000"/>
      <w:sz w:val="18"/>
      <w:lang w:val="ru-RU" w:eastAsia="ru-RU"/>
    </w:rPr>
  </w:style>
  <w:style w:type="character" w:styleId="Strong">
    <w:name w:val="Strong"/>
    <w:qFormat/>
    <w:rPr>
      <w:rFonts w:ascii="Calibri" w:hAnsi="Calibri" w:eastAsia="Times New Roman" w:cs="Calibri"/>
      <w:b/>
      <w:sz w:val="22"/>
      <w:lang w:val="ru-RU" w:eastAsia="ru-RU"/>
    </w:rPr>
  </w:style>
  <w:style w:type="paragraph" w:styleId="Style13">
    <w:name w:val="Заголовок"/>
    <w:basedOn w:val="Normal"/>
    <w:next w:val="Style14"/>
    <w:qFormat/>
    <w:pPr>
      <w:keepNext w:val="true"/>
      <w:spacing w:before="240" w:after="120"/>
    </w:pPr>
    <w:rPr>
      <w:rFonts w:ascii="Liberation Sans;Arial" w:hAnsi="Liberation Sans;Arial"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Style18">
    <w:name w:val="Текст в заданном формате"/>
    <w:basedOn w:val="Normal"/>
    <w:qFormat/>
    <w:pPr>
      <w:spacing w:before="0" w:after="0"/>
    </w:pPr>
    <w:rPr>
      <w:rFonts w:ascii="Liberation Mono;Courier New" w:hAnsi="Liberation Mono;Courier New" w:eastAsia="NSimSun" w:cs="Liberation Mono;Courier New"/>
      <w:sz w:val="20"/>
      <w:szCs w:val="20"/>
    </w:rPr>
  </w:style>
  <w:style w:type="paragraph" w:styleId="DocumentMap">
    <w:name w:val="Document Map"/>
    <w:qFormat/>
    <w:pPr>
      <w:widowControl w:val="false"/>
      <w:suppressAutoHyphens w:val="true"/>
      <w:bidi w:val="0"/>
      <w:spacing w:before="0" w:after="0"/>
      <w:jc w:val="left"/>
    </w:pPr>
    <w:rPr>
      <w:rFonts w:ascii="Times New Roman" w:hAnsi="Times New Roman" w:eastAsia="Times New Roman" w:cs="Times New Roman"/>
      <w:color w:val="auto"/>
      <w:kern w:val="0"/>
      <w:sz w:val="22"/>
      <w:szCs w:val="24"/>
      <w:lang w:val="ru-RU" w:eastAsia="zh-CN" w:bidi="hi-IN"/>
    </w:rPr>
  </w:style>
  <w:style w:type="paragraph" w:styleId="TableSimple1">
    <w:name w:val="Table Simple 1"/>
    <w:basedOn w:val="DocumentMap"/>
    <w:qFormat/>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paragraph" w:styleId="Style21">
    <w:name w:val="Title"/>
    <w:basedOn w:val="Style13"/>
    <w:qFormat/>
    <w:pPr/>
    <w:rPr/>
  </w:style>
  <w:style w:type="paragraph" w:styleId="Style22">
    <w:name w:val="Верхний и нижний колонтитулы"/>
    <w:basedOn w:val="Normal"/>
    <w:qFormat/>
    <w:pPr/>
    <w:rPr/>
  </w:style>
  <w:style w:type="paragraph" w:styleId="Style23">
    <w:name w:val="Колонтитул"/>
    <w:basedOn w:val="Normal"/>
    <w:qFormat/>
    <w:pPr/>
    <w:rPr/>
  </w:style>
  <w:style w:type="paragraph" w:styleId="Style24">
    <w:name w:val="Header"/>
    <w:basedOn w:val="Style22"/>
    <w:pPr/>
    <w:rPr/>
  </w:style>
  <w:style w:type="paragraph" w:styleId="NoSpacing">
    <w:name w:val="No Spacing"/>
    <w:basedOn w:val="Normal"/>
    <w:qFormat/>
    <w:pPr>
      <w:ind w:left="0" w:right="0" w:hanging="0"/>
      <w:jc w:val="left"/>
    </w:pPr>
    <w:rPr/>
  </w:style>
  <w:style w:type="paragraph" w:styleId="Default">
    <w:name w:val="Default"/>
    <w:basedOn w:val="Normal"/>
    <w:qFormat/>
    <w:pPr>
      <w:ind w:left="0" w:right="0" w:hanging="0"/>
      <w:jc w:val="left"/>
    </w:pPr>
    <w:rPr>
      <w:rFonts w:ascii="Times New Roman" w:hAnsi="Times New Roman" w:cs="Times New Roman"/>
      <w:color w:val="000000"/>
      <w:sz w:val="24"/>
    </w:rPr>
  </w:style>
  <w:style w:type="paragraph" w:styleId="ListParagraph">
    <w:name w:val="List Paragraph"/>
    <w:basedOn w:val="Normal"/>
    <w:qFormat/>
    <w:pPr>
      <w:spacing w:lineRule="auto" w:line="264" w:before="0" w:after="200"/>
      <w:ind w:left="720" w:right="0" w:hanging="0"/>
      <w:contextualSpacing/>
      <w:jc w:val="left"/>
    </w:pPr>
    <w:rPr/>
  </w:style>
  <w:style w:type="paragraph" w:styleId="Pa4">
    <w:name w:val="Pa4"/>
    <w:basedOn w:val="Normal"/>
    <w:qFormat/>
    <w:pPr>
      <w:spacing w:lineRule="atLeast" w:line="241"/>
      <w:ind w:left="0" w:right="0" w:hanging="0"/>
      <w:jc w:val="left"/>
    </w:pPr>
    <w:rPr>
      <w:rFonts w:ascii="Verdana" w:hAnsi="Verdana" w:cs="Verdana"/>
      <w:sz w:val="24"/>
    </w:rPr>
  </w:style>
  <w:style w:type="paragraph" w:styleId="2">
    <w:name w:val="Основной текст 2"/>
    <w:basedOn w:val="Normal"/>
    <w:qFormat/>
    <w:pPr>
      <w:tabs>
        <w:tab w:val="clear" w:pos="720"/>
        <w:tab w:val="left" w:pos="1395" w:leader="none"/>
      </w:tabs>
      <w:jc w:val="both"/>
    </w:pPr>
    <w:rPr>
      <w:sz w:val="22"/>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LibreOffice/7.2.1.2$Windows_X86_64 LibreOffice_project/87b77fad49947c1441b67c559c339af8f3517e22</Application>
  <AppVersion>15.0000</AppVersion>
  <Pages>1</Pages>
  <Words>508</Words>
  <Characters>3878</Characters>
  <CharactersWithSpaces>4389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1995-11-21T17:41:00Z</cp:lastPrinted>
  <dcterms:modified xsi:type="dcterms:W3CDTF">2024-01-24T14:03:34Z</dcterms:modified>
  <cp:revision>20</cp:revision>
  <dc:subject/>
  <dc:title/>
</cp:coreProperties>
</file>